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46" w:rsidRPr="00323E46" w:rsidRDefault="00323E46" w:rsidP="00323E46">
      <w:pPr>
        <w:pStyle w:val="ListParagraph"/>
        <w:shd w:val="clear" w:color="auto" w:fill="FFFFFF"/>
        <w:bidi/>
        <w:spacing w:after="0" w:line="276" w:lineRule="auto"/>
        <w:jc w:val="center"/>
        <w:textAlignment w:val="baseline"/>
        <w:rPr>
          <w:rFonts w:ascii="Sakkal Majalla" w:hAnsi="Sakkal Majalla" w:cs="Sakkal Majalla"/>
          <w:b/>
          <w:bCs/>
          <w:color w:val="C00000"/>
          <w:sz w:val="28"/>
          <w:szCs w:val="28"/>
        </w:rPr>
      </w:pPr>
    </w:p>
    <w:p w:rsidR="00323E46" w:rsidRPr="00697917" w:rsidRDefault="00DD0A80" w:rsidP="00323E46">
      <w:pPr>
        <w:pStyle w:val="ListParagraph"/>
        <w:shd w:val="clear" w:color="auto" w:fill="FFFFFF"/>
        <w:bidi/>
        <w:spacing w:after="0" w:line="276" w:lineRule="auto"/>
        <w:jc w:val="center"/>
        <w:textAlignment w:val="baseline"/>
        <w:rPr>
          <w:rFonts w:ascii="Sakkal Majalla" w:hAnsi="Sakkal Majalla" w:cs="Sakkal Majalla"/>
          <w:b/>
          <w:bCs/>
          <w:sz w:val="30"/>
          <w:szCs w:val="30"/>
          <w:rtl/>
        </w:rPr>
      </w:pPr>
      <w:r w:rsidRPr="00697917">
        <w:rPr>
          <w:rFonts w:ascii="Sakkal Majalla" w:hAnsi="Sakkal Majalla" w:cs="Sakkal Majalla" w:hint="cs"/>
          <w:b/>
          <w:bCs/>
          <w:sz w:val="30"/>
          <w:szCs w:val="30"/>
          <w:rtl/>
        </w:rPr>
        <w:t xml:space="preserve">دليل </w:t>
      </w:r>
      <w:r w:rsidR="00323E46" w:rsidRPr="00697917">
        <w:rPr>
          <w:rFonts w:ascii="Sakkal Majalla" w:hAnsi="Sakkal Majalla" w:cs="Sakkal Majalla"/>
          <w:b/>
          <w:bCs/>
          <w:sz w:val="30"/>
          <w:szCs w:val="30"/>
          <w:rtl/>
        </w:rPr>
        <w:t xml:space="preserve">إجراءات العمل لتدابير </w:t>
      </w:r>
      <w:r w:rsidR="00323E46" w:rsidRPr="00697917">
        <w:rPr>
          <w:rFonts w:ascii="Sakkal Majalla" w:hAnsi="Sakkal Majalla" w:cs="Sakkal Majalla" w:hint="cs"/>
          <w:b/>
          <w:bCs/>
          <w:sz w:val="30"/>
          <w:szCs w:val="30"/>
          <w:rtl/>
        </w:rPr>
        <w:t>السلامة</w:t>
      </w:r>
      <w:r w:rsidR="00323E46" w:rsidRPr="00697917">
        <w:rPr>
          <w:rFonts w:ascii="Sakkal Majalla" w:hAnsi="Sakkal Majalla" w:cs="Sakkal Majalla"/>
          <w:b/>
          <w:bCs/>
          <w:sz w:val="30"/>
          <w:szCs w:val="30"/>
          <w:rtl/>
        </w:rPr>
        <w:t xml:space="preserve"> والوقاية الصحية للحد من </w:t>
      </w:r>
      <w:r w:rsidR="00323E46" w:rsidRPr="00697917">
        <w:rPr>
          <w:rFonts w:ascii="Sakkal Majalla" w:hAnsi="Sakkal Majalla" w:cs="Sakkal Majalla" w:hint="cs"/>
          <w:b/>
          <w:bCs/>
          <w:sz w:val="30"/>
          <w:szCs w:val="30"/>
          <w:rtl/>
        </w:rPr>
        <w:t>انتشار</w:t>
      </w:r>
      <w:r w:rsidR="00323E46" w:rsidRPr="00697917">
        <w:rPr>
          <w:rFonts w:ascii="Sakkal Majalla" w:hAnsi="Sakkal Majalla" w:cs="Sakkal Majalla"/>
          <w:b/>
          <w:bCs/>
          <w:sz w:val="30"/>
          <w:szCs w:val="30"/>
          <w:rtl/>
        </w:rPr>
        <w:t xml:space="preserve"> ف</w:t>
      </w:r>
      <w:r w:rsidR="00D546FE" w:rsidRPr="00697917">
        <w:rPr>
          <w:rFonts w:ascii="Sakkal Majalla" w:hAnsi="Sakkal Majalla" w:cs="Sakkal Majalla" w:hint="cs"/>
          <w:b/>
          <w:bCs/>
          <w:sz w:val="30"/>
          <w:szCs w:val="30"/>
          <w:rtl/>
        </w:rPr>
        <w:t>ا</w:t>
      </w:r>
      <w:r w:rsidR="00323E46" w:rsidRPr="00697917">
        <w:rPr>
          <w:rFonts w:ascii="Sakkal Majalla" w:hAnsi="Sakkal Majalla" w:cs="Sakkal Majalla" w:hint="cs"/>
          <w:b/>
          <w:bCs/>
          <w:sz w:val="30"/>
          <w:szCs w:val="30"/>
          <w:rtl/>
          <w:lang w:bidi="ar-JO"/>
        </w:rPr>
        <w:t>يروس</w:t>
      </w:r>
      <w:r w:rsidR="00D546FE" w:rsidRPr="00697917">
        <w:rPr>
          <w:rFonts w:ascii="Sakkal Majalla" w:hAnsi="Sakkal Majalla" w:cs="Sakkal Majalla" w:hint="cs"/>
          <w:b/>
          <w:bCs/>
          <w:sz w:val="30"/>
          <w:szCs w:val="30"/>
          <w:rtl/>
          <w:lang w:bidi="ar-JO"/>
        </w:rPr>
        <w:t xml:space="preserve"> </w:t>
      </w:r>
      <w:r w:rsidR="00323E46" w:rsidRPr="00697917">
        <w:rPr>
          <w:rFonts w:ascii="Sakkal Majalla" w:hAnsi="Sakkal Majalla" w:cs="Sakkal Majalla"/>
          <w:b/>
          <w:bCs/>
          <w:sz w:val="30"/>
          <w:szCs w:val="30"/>
          <w:rtl/>
        </w:rPr>
        <w:t>كورونا</w:t>
      </w:r>
      <w:r w:rsidR="00323E46" w:rsidRPr="00697917">
        <w:rPr>
          <w:rFonts w:ascii="Sakkal Majalla" w:hAnsi="Sakkal Majalla" w:cs="Sakkal Majalla"/>
          <w:b/>
          <w:bCs/>
          <w:sz w:val="30"/>
          <w:szCs w:val="30"/>
        </w:rPr>
        <w:t xml:space="preserve">COVID-19 </w:t>
      </w:r>
      <w:r w:rsidR="00323E46" w:rsidRPr="00697917">
        <w:rPr>
          <w:rFonts w:ascii="Sakkal Majalla" w:hAnsi="Sakkal Majalla" w:cs="Sakkal Majalla" w:hint="cs"/>
          <w:b/>
          <w:bCs/>
          <w:sz w:val="30"/>
          <w:szCs w:val="30"/>
          <w:rtl/>
        </w:rPr>
        <w:t>في الحضانات</w:t>
      </w:r>
      <w:r w:rsidR="00251AC0">
        <w:rPr>
          <w:rFonts w:ascii="Sakkal Majalla" w:hAnsi="Sakkal Majalla" w:cs="Sakkal Majalla" w:hint="cs"/>
          <w:b/>
          <w:bCs/>
          <w:sz w:val="30"/>
          <w:szCs w:val="30"/>
          <w:rtl/>
        </w:rPr>
        <w:t>(معدل</w:t>
      </w:r>
      <w:bookmarkStart w:id="0" w:name="_GoBack"/>
      <w:bookmarkEnd w:id="0"/>
      <w:r w:rsidR="00251AC0">
        <w:rPr>
          <w:rFonts w:ascii="Sakkal Majalla" w:hAnsi="Sakkal Majalla" w:cs="Sakkal Majalla" w:hint="cs"/>
          <w:b/>
          <w:bCs/>
          <w:sz w:val="30"/>
          <w:szCs w:val="30"/>
          <w:rtl/>
        </w:rPr>
        <w:t>)</w:t>
      </w:r>
    </w:p>
    <w:p w:rsidR="00323E46" w:rsidRPr="00697917" w:rsidRDefault="00323E46" w:rsidP="00323E46">
      <w:pPr>
        <w:shd w:val="clear" w:color="auto" w:fill="FFFFFF"/>
        <w:bidi/>
        <w:spacing w:after="0" w:line="276" w:lineRule="auto"/>
        <w:jc w:val="both"/>
        <w:textAlignment w:val="baseline"/>
        <w:rPr>
          <w:rFonts w:ascii="Sakkal Majalla" w:hAnsi="Sakkal Majalla" w:cs="Sakkal Majalla"/>
          <w:b/>
          <w:bCs/>
          <w:sz w:val="30"/>
          <w:szCs w:val="30"/>
          <w:lang w:bidi="ar-JO"/>
        </w:rPr>
      </w:pPr>
    </w:p>
    <w:p w:rsidR="00323E46" w:rsidRPr="00697917" w:rsidRDefault="00323E46" w:rsidP="00323E46">
      <w:pPr>
        <w:shd w:val="clear" w:color="auto" w:fill="FFFFFF"/>
        <w:bidi/>
        <w:spacing w:after="0" w:line="276" w:lineRule="auto"/>
        <w:ind w:left="360"/>
        <w:jc w:val="both"/>
        <w:textAlignment w:val="baseline"/>
        <w:rPr>
          <w:rFonts w:ascii="Sakkal Majalla" w:hAnsi="Sakkal Majalla" w:cs="Sakkal Majalla"/>
          <w:b/>
          <w:bCs/>
          <w:sz w:val="30"/>
          <w:szCs w:val="30"/>
          <w:lang w:bidi="ar-JO"/>
        </w:rPr>
      </w:pPr>
      <w:r w:rsidRPr="00697917">
        <w:rPr>
          <w:rFonts w:ascii="Sakkal Majalla" w:hAnsi="Sakkal Majalla" w:cs="Sakkal Majalla" w:hint="cs"/>
          <w:b/>
          <w:bCs/>
          <w:sz w:val="30"/>
          <w:szCs w:val="30"/>
          <w:rtl/>
          <w:lang w:bidi="ar-JO"/>
        </w:rPr>
        <w:t xml:space="preserve"> الفئة المستهدفة من هذه الاجراءات:</w:t>
      </w:r>
    </w:p>
    <w:p w:rsidR="00323E46" w:rsidRPr="00697917" w:rsidRDefault="00323E46" w:rsidP="00323E46">
      <w:pPr>
        <w:pStyle w:val="ListParagraph"/>
        <w:numPr>
          <w:ilvl w:val="0"/>
          <w:numId w:val="1"/>
        </w:numPr>
        <w:shd w:val="clear" w:color="auto" w:fill="FFFFFF"/>
        <w:bidi/>
        <w:spacing w:after="0" w:line="276" w:lineRule="auto"/>
        <w:jc w:val="both"/>
        <w:textAlignment w:val="baseline"/>
        <w:rPr>
          <w:rFonts w:ascii="Sakkal Majalla" w:hAnsi="Sakkal Majalla" w:cs="Sakkal Majalla"/>
          <w:b/>
          <w:bCs/>
          <w:sz w:val="30"/>
          <w:szCs w:val="30"/>
          <w:lang w:bidi="ar-JO"/>
        </w:rPr>
      </w:pPr>
      <w:r w:rsidRPr="00697917">
        <w:rPr>
          <w:rFonts w:ascii="Sakkal Majalla" w:hAnsi="Sakkal Majalla" w:cs="Sakkal Majalla" w:hint="cs"/>
          <w:b/>
          <w:bCs/>
          <w:sz w:val="30"/>
          <w:szCs w:val="30"/>
          <w:rtl/>
          <w:lang w:bidi="ar-JO"/>
        </w:rPr>
        <w:t xml:space="preserve">  الكوادر العاملة في دور الحضانة من مربيات، و</w:t>
      </w:r>
      <w:r w:rsidR="00D546FE" w:rsidRPr="00697917">
        <w:rPr>
          <w:rFonts w:ascii="Sakkal Majalla" w:hAnsi="Sakkal Majalla" w:cs="Sakkal Majalla" w:hint="cs"/>
          <w:b/>
          <w:bCs/>
          <w:sz w:val="30"/>
          <w:szCs w:val="30"/>
          <w:rtl/>
          <w:lang w:bidi="ar-JO"/>
        </w:rPr>
        <w:t>عاملات</w:t>
      </w:r>
      <w:r w:rsidRPr="00697917">
        <w:rPr>
          <w:rFonts w:ascii="Sakkal Majalla" w:hAnsi="Sakkal Majalla" w:cs="Sakkal Majalla" w:hint="cs"/>
          <w:b/>
          <w:bCs/>
          <w:sz w:val="30"/>
          <w:szCs w:val="30"/>
          <w:rtl/>
          <w:lang w:bidi="ar-JO"/>
        </w:rPr>
        <w:t xml:space="preserve"> بالإضافة إلى اولياء امور الاطفال .</w:t>
      </w:r>
    </w:p>
    <w:p w:rsidR="00323E46" w:rsidRPr="00697917" w:rsidRDefault="00323E46" w:rsidP="00323E46">
      <w:pPr>
        <w:shd w:val="clear" w:color="auto" w:fill="FFFFFF"/>
        <w:bidi/>
        <w:spacing w:after="0" w:line="276" w:lineRule="auto"/>
        <w:ind w:left="360"/>
        <w:jc w:val="both"/>
        <w:textAlignment w:val="baseline"/>
        <w:rPr>
          <w:rFonts w:ascii="Sakkal Majalla" w:hAnsi="Sakkal Majalla" w:cs="Sakkal Majalla"/>
          <w:b/>
          <w:bCs/>
          <w:sz w:val="30"/>
          <w:szCs w:val="30"/>
          <w:lang w:bidi="ar-JO"/>
        </w:rPr>
      </w:pPr>
      <w:r w:rsidRPr="00697917">
        <w:rPr>
          <w:rFonts w:ascii="Sakkal Majalla" w:hAnsi="Sakkal Majalla" w:cs="Sakkal Majalla" w:hint="cs"/>
          <w:b/>
          <w:bCs/>
          <w:sz w:val="30"/>
          <w:szCs w:val="30"/>
          <w:rtl/>
          <w:lang w:bidi="ar-JO"/>
        </w:rPr>
        <w:t>اجراءات عامه</w:t>
      </w:r>
    </w:p>
    <w:p w:rsidR="00323E46" w:rsidRPr="00323E46" w:rsidRDefault="00323E46" w:rsidP="00DD0A80">
      <w:pPr>
        <w:pStyle w:val="ListParagraph"/>
        <w:numPr>
          <w:ilvl w:val="0"/>
          <w:numId w:val="6"/>
        </w:numPr>
        <w:bidi/>
        <w:spacing w:after="0" w:line="240" w:lineRule="auto"/>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 xml:space="preserve">يستهدف هذا </w:t>
      </w:r>
      <w:r w:rsidR="00DD0A80">
        <w:rPr>
          <w:rFonts w:ascii="Simplified Arabic" w:hAnsi="Simplified Arabic" w:cs="Simplified Arabic" w:hint="cs"/>
          <w:sz w:val="28"/>
          <w:szCs w:val="28"/>
          <w:rtl/>
          <w:lang w:bidi="ar-JO"/>
        </w:rPr>
        <w:t>الدليل</w:t>
      </w:r>
      <w:r w:rsidRPr="00323E46">
        <w:rPr>
          <w:rFonts w:ascii="Simplified Arabic" w:hAnsi="Simplified Arabic" w:cs="Simplified Arabic" w:hint="cs"/>
          <w:sz w:val="28"/>
          <w:szCs w:val="28"/>
          <w:rtl/>
          <w:lang w:bidi="ar-JO"/>
        </w:rPr>
        <w:t xml:space="preserve"> الكوادر العاملة بدور الحضانة من مربيات وعاملات بالاضافة الى اولياء امور الاطفال .</w:t>
      </w:r>
    </w:p>
    <w:p w:rsidR="00323E46" w:rsidRPr="00323E46" w:rsidRDefault="00323E46" w:rsidP="00323E46">
      <w:pPr>
        <w:pStyle w:val="ListParagraph"/>
        <w:numPr>
          <w:ilvl w:val="0"/>
          <w:numId w:val="6"/>
        </w:numPr>
        <w:bidi/>
        <w:spacing w:after="0" w:line="240" w:lineRule="auto"/>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 xml:space="preserve"> يتم فحص الاطفال اسبوعيا  فحص عام من قبل طبيب الحضانة المختص المعتمد ، ويعد تقرير صحي بحالة الاطفال .</w:t>
      </w:r>
    </w:p>
    <w:p w:rsidR="00323E46" w:rsidRPr="00323E46" w:rsidRDefault="00323E46" w:rsidP="00323E46">
      <w:pPr>
        <w:pStyle w:val="ListParagraph"/>
        <w:numPr>
          <w:ilvl w:val="0"/>
          <w:numId w:val="6"/>
        </w:numPr>
        <w:bidi/>
        <w:spacing w:after="0" w:line="240" w:lineRule="auto"/>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على الحضانة ان تطلع بشكل دوري على آخر مستجدات الوقاية من الفايروس حسب توصيات الجهات الرسمية المعنية وتعميمها على العاملين واولياء امور الاطفال .</w:t>
      </w:r>
    </w:p>
    <w:p w:rsidR="00323E46" w:rsidRPr="00323E46" w:rsidRDefault="00323E46" w:rsidP="00323E46">
      <w:pPr>
        <w:pStyle w:val="ListParagraph"/>
        <w:numPr>
          <w:ilvl w:val="0"/>
          <w:numId w:val="6"/>
        </w:numPr>
        <w:bidi/>
        <w:spacing w:after="0" w:line="240" w:lineRule="auto"/>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تخصيص غرفة مخصصة لحالات العزل المشتبه فيها ليتم استلامهم من قبل الأهل .</w:t>
      </w:r>
    </w:p>
    <w:p w:rsidR="00323E46" w:rsidRPr="00323E46" w:rsidRDefault="00323E46" w:rsidP="00323E46">
      <w:pPr>
        <w:pStyle w:val="ListParagraph"/>
        <w:numPr>
          <w:ilvl w:val="0"/>
          <w:numId w:val="6"/>
        </w:numPr>
        <w:bidi/>
        <w:spacing w:after="0" w:line="240" w:lineRule="auto"/>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التأكيد على وجود رقمين على الاقل للتواصل مع الاهل في حال حصول اي طارئ .</w:t>
      </w:r>
    </w:p>
    <w:p w:rsidR="00323E46" w:rsidRPr="00323E46" w:rsidRDefault="00323E46" w:rsidP="00323E46">
      <w:pPr>
        <w:pStyle w:val="ListParagraph"/>
        <w:numPr>
          <w:ilvl w:val="0"/>
          <w:numId w:val="6"/>
        </w:numPr>
        <w:bidi/>
        <w:spacing w:after="0" w:line="240" w:lineRule="auto"/>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في حال ظهور أيه اصابة في الحضانه يتم اغلاقها لمدة يوم واحد لغايات التعقيم  .</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في حال الاصابه او الاشتباه للطفل والكادر عدم استقبالهم الا بعد 14 يوما من تاريخ التشخيص ولايعاد الفحص .</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في حال اصابة أحد أفراد أسرة الطفل أو الكادر عدم استقبالهم لمدة 14 يوم من اصابة احد افراد الاسرة واحضار فحص سلبي للطفل والكادر يتم اجراؤه في اليوم الثالث عشر .</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يمنع استقبال الاطفال من مخالطي مرض فيروس كورونا</w:t>
      </w:r>
      <w:r w:rsidRPr="00323E46">
        <w:rPr>
          <w:rFonts w:ascii="Simplified Arabic" w:hAnsi="Simplified Arabic" w:cs="Simplified Arabic"/>
          <w:sz w:val="28"/>
          <w:szCs w:val="28"/>
          <w:lang w:bidi="ar-JO"/>
        </w:rPr>
        <w:t>COVID-19</w:t>
      </w:r>
      <w:r w:rsidRPr="00323E46">
        <w:rPr>
          <w:rFonts w:ascii="Simplified Arabic" w:hAnsi="Simplified Arabic" w:cs="Simplified Arabic"/>
          <w:sz w:val="28"/>
          <w:szCs w:val="28"/>
          <w:rtl/>
          <w:lang w:bidi="ar-JO"/>
        </w:rPr>
        <w:t>، ويوقع الأهل تعهدا خطيا بعدم احضار الطفل في حال مخالطتهم أو مخالطة طفلهم لأي من مرضى كورونا.</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 xml:space="preserve">يمنع استقبال الاطفال (ويتم مخاطبه الأهل مسبقا للتأكيد بذلك) ممن لديهم الأعراض التالية </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ارتفاع درجة حرارة الجسم ، سعال جاف ، قيء ، سيلان في الانف ، ضيق في التنفس .</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lastRenderedPageBreak/>
        <w:t xml:space="preserve">توفير اجهزة استشعار حراري للقيام بقياس حرارة الأطفال بشكل دوري داخل الحضانة </w:t>
      </w:r>
      <w:r w:rsidRPr="00323E46">
        <w:rPr>
          <w:rFonts w:ascii="Simplified Arabic" w:hAnsi="Simplified Arabic" w:cs="Simplified Arabic" w:hint="cs"/>
          <w:sz w:val="28"/>
          <w:szCs w:val="28"/>
          <w:rtl/>
          <w:lang w:bidi="ar-JO"/>
        </w:rPr>
        <w:t>و</w:t>
      </w:r>
      <w:r w:rsidRPr="00323E46">
        <w:rPr>
          <w:rFonts w:ascii="Simplified Arabic" w:hAnsi="Simplified Arabic" w:cs="Simplified Arabic"/>
          <w:sz w:val="28"/>
          <w:szCs w:val="28"/>
          <w:rtl/>
          <w:lang w:bidi="ar-JO"/>
        </w:rPr>
        <w:t>عند استقبال الأطفال.</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يتم توفير مواد تعقيم اليدين على باب الحضانة، ليتم استخدامها من قبل الأهل لتعقيم ايديهم وأيدي اطفالهم قبل فتح باب الحضانة، ويتم استلام الاطفال من باب الحضانة وبشكل سريع منعا للاكتظاظ وحفاظا على شروط التباعد الاجتماعي</w:t>
      </w:r>
      <w:r w:rsidRPr="00323E46">
        <w:rPr>
          <w:rFonts w:ascii="Simplified Arabic" w:hAnsi="Simplified Arabic" w:cs="Simplified Arabic" w:hint="cs"/>
          <w:sz w:val="28"/>
          <w:szCs w:val="28"/>
          <w:rtl/>
          <w:lang w:bidi="ar-JO"/>
        </w:rPr>
        <w:t xml:space="preserve"> والتأكد أن يكون الأهل يرتدون الكمامة .</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يمنع بتاتا استقبال الأهل والزائرين داخل الحضانة.</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يلتزم جميع الاطفال والعاملين في الحضانة بخلع الاحذية خارج الحضانة، مع إرتداء حذاء نظيف خاص داخل الحضانة.</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تراعي الحضانة</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 xml:space="preserve">توفير مستلزمات النظافة والتعقيم واتاحتها للأطفال والعاملين، على أن يتم توفير المادة المعقمة لليدين من الكحول في كل غرفه من غرف المنشأة وبتركيز لا يقل عن 70%. </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الحرص يوميا على تنظيف جميع الأسطح والأرضيات الموجودة في بيئة الحضانة، كمقابض الأبواب، والدرابزين، والمكاتب، وأجهزة تعقيم الرضاعات، والثلاجة والكراسي</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والطاولات، بالإضافة إلى الألعاب الكبيرة المشتركة و</w:t>
      </w:r>
      <w:r w:rsidRPr="00323E46">
        <w:rPr>
          <w:rFonts w:ascii="Simplified Arabic" w:hAnsi="Simplified Arabic" w:cs="Simplified Arabic" w:hint="cs"/>
          <w:sz w:val="28"/>
          <w:szCs w:val="28"/>
          <w:rtl/>
          <w:lang w:bidi="ar-JO"/>
        </w:rPr>
        <w:t xml:space="preserve">الحافلات الخاصة بنقل الاطفال ان وجدت </w:t>
      </w:r>
      <w:r w:rsidRPr="00323E46">
        <w:rPr>
          <w:rFonts w:ascii="Simplified Arabic" w:hAnsi="Simplified Arabic" w:cs="Simplified Arabic"/>
          <w:sz w:val="28"/>
          <w:szCs w:val="28"/>
          <w:rtl/>
          <w:lang w:bidi="ar-JO"/>
        </w:rPr>
        <w:t>، وذلك باستخدام مواد التعقيم المناسبة</w:t>
      </w:r>
      <w:r w:rsidRPr="00323E46">
        <w:rPr>
          <w:rFonts w:ascii="Simplified Arabic" w:hAnsi="Simplified Arabic" w:cs="Simplified Arabic" w:hint="cs"/>
          <w:sz w:val="28"/>
          <w:szCs w:val="28"/>
          <w:rtl/>
          <w:lang w:bidi="ar-JO"/>
        </w:rPr>
        <w:t>.</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ايجاد مكان لحفظ حقيبة الطفل كلا على حدا، مع تقليل الأغراض داخلها وغسل الايدي عند كل استعمال ويفضل ان تكون مصنوعه من ماده يمكن تنظيفها ومسحها (الجلد) ويمكن استعمال مادة مركبات الامونيا الرباعية لتطهير الحقيبة بتركيز 0.5% والمتوفرة في الاسواق.</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يخصص مدخل واحد معتمد لاستلام وتسليم الأطفال</w:t>
      </w:r>
      <w:r w:rsidRPr="00323E46">
        <w:rPr>
          <w:rFonts w:ascii="Simplified Arabic" w:hAnsi="Simplified Arabic" w:cs="Simplified Arabic" w:hint="cs"/>
          <w:sz w:val="28"/>
          <w:szCs w:val="28"/>
          <w:rtl/>
          <w:lang w:bidi="ar-JO"/>
        </w:rPr>
        <w:t>،</w:t>
      </w:r>
      <w:r w:rsidRPr="00323E46">
        <w:rPr>
          <w:rFonts w:ascii="Simplified Arabic" w:hAnsi="Simplified Arabic" w:cs="Simplified Arabic"/>
          <w:sz w:val="28"/>
          <w:szCs w:val="28"/>
          <w:rtl/>
          <w:lang w:bidi="ar-JO"/>
        </w:rPr>
        <w:t xml:space="preserve"> على أن يضمن عدم دخول الأهل بتاتا لساحة الألعاب الخارجية. </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يتم تقسيم وقت تسليم واستلام الاطفال مع أولياء الأمور عن طريق التواصل معهم منعا للاكتظاظ وحفاظا على التباعد.</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يتم استخدام الماء والصابون وللتعقيم وبعدم وجود الاطفال يمكن استخدام الكلور بتركيز 1:99 او مركبات الامونيا الرباعيه الجاهزه للاستخدام أو كحول إثيلي بتركيز  لايقل عن70%</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لتطهير الألعاب البلاستيكية والالعاب الكبيرة المشتركة (بيت الألعاب، مطب</w:t>
      </w:r>
      <w:r w:rsidRPr="00323E46">
        <w:rPr>
          <w:rFonts w:ascii="Simplified Arabic" w:hAnsi="Simplified Arabic" w:cs="Simplified Arabic" w:hint="cs"/>
          <w:sz w:val="28"/>
          <w:szCs w:val="28"/>
          <w:rtl/>
          <w:lang w:bidi="ar-JO"/>
        </w:rPr>
        <w:t>خ ،</w:t>
      </w:r>
      <w:r w:rsidRPr="00323E46">
        <w:rPr>
          <w:rFonts w:ascii="Simplified Arabic" w:hAnsi="Simplified Arabic" w:cs="Simplified Arabic"/>
          <w:sz w:val="28"/>
          <w:szCs w:val="28"/>
          <w:rtl/>
          <w:lang w:bidi="ar-JO"/>
        </w:rPr>
        <w:t>الأطفال، السحاسيل والمراجيح) ، على ان يتم تجفيف الاسطح مباشره ومراعاه عدم وجود الأطفال في المنطقة التي يتم تعقيمها منعا لاستنشاق هذه المواد أو ملامستها للجلد.</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lastRenderedPageBreak/>
        <w:t>زيادة تدفق الهواء والتهوية (عندما تتيح الأحوال الجوية )</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فتح النوافذ، استخدام مكيفات الهواء في حال توافرها، إل</w:t>
      </w:r>
      <w:r w:rsidRPr="00323E46">
        <w:rPr>
          <w:rFonts w:ascii="Simplified Arabic" w:hAnsi="Simplified Arabic" w:cs="Simplified Arabic" w:hint="cs"/>
          <w:sz w:val="28"/>
          <w:szCs w:val="28"/>
          <w:rtl/>
          <w:lang w:bidi="ar-JO"/>
        </w:rPr>
        <w:t>خ</w:t>
      </w:r>
      <w:r w:rsidRPr="00323E46">
        <w:rPr>
          <w:rFonts w:ascii="Simplified Arabic" w:hAnsi="Simplified Arabic" w:cs="Simplified Arabic"/>
          <w:sz w:val="28"/>
          <w:szCs w:val="28"/>
        </w:rPr>
        <w:t>(</w:t>
      </w:r>
      <w:r w:rsidRPr="00323E46">
        <w:rPr>
          <w:rFonts w:ascii="Simplified Arabic" w:hAnsi="Simplified Arabic" w:cs="Simplified Arabic" w:hint="cs"/>
          <w:sz w:val="28"/>
          <w:szCs w:val="28"/>
          <w:rtl/>
        </w:rPr>
        <w:t xml:space="preserve"> </w:t>
      </w:r>
      <w:r w:rsidRPr="00323E46">
        <w:rPr>
          <w:rFonts w:ascii="Simplified Arabic" w:hAnsi="Simplified Arabic" w:cs="Simplified Arabic"/>
          <w:sz w:val="28"/>
          <w:szCs w:val="28"/>
          <w:rtl/>
          <w:lang w:bidi="ar-JO"/>
        </w:rPr>
        <w:t>وذلك في غرف نوم الاطفال وغرف الأنشطة والممرات الداخلية، وضرورة الالتزام بالطاقة الاستيعابية للمساحات المتاحة لتأمين عدم وجود اكتظاظ فيها</w:t>
      </w:r>
      <w:r w:rsidRPr="00323E46">
        <w:rPr>
          <w:rFonts w:ascii="Simplified Arabic" w:hAnsi="Simplified Arabic" w:cs="Simplified Arabic"/>
          <w:sz w:val="28"/>
          <w:szCs w:val="28"/>
          <w:lang w:bidi="ar-JO"/>
        </w:rPr>
        <w:t>.</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مراعاة شروط السلامة الصحية عند إطعام الأطفال وضمان عدم مشاركة الطعام وأدوات الطعام بأي شكل كان بين الأطفال، والتعقيم المباشر للأسطح والأدوات بعد انتهاء الوجبات.</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التخلص من الفضلات في الحضانة باستمرار واستخدام سلة المهملات التي يمكن فتحها دون لمسها.</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التأكد من تعقيم الحمام قبل وبعد استخدام كل طفل مع أهمية تعقيم قاعدة فرشة الغيار الخاصة بكل طفل بعد الاستخدام.</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لا يتم مشاركة الأسرة والأغطية والفرشات ما بين الأطفال، ويتم غسل الأغطية بشكل أسبوعي</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 xml:space="preserve">  </w:t>
      </w:r>
      <w:r w:rsidRPr="00323E46">
        <w:rPr>
          <w:rFonts w:ascii="Simplified Arabic" w:hAnsi="Simplified Arabic" w:cs="Simplified Arabic" w:hint="cs"/>
          <w:sz w:val="28"/>
          <w:szCs w:val="28"/>
          <w:rtl/>
          <w:lang w:bidi="ar-JO"/>
        </w:rPr>
        <w:t>مع مراعاة</w:t>
      </w:r>
      <w:r w:rsidRPr="00323E46">
        <w:rPr>
          <w:rFonts w:ascii="Simplified Arabic" w:hAnsi="Simplified Arabic" w:cs="Simplified Arabic"/>
          <w:sz w:val="28"/>
          <w:szCs w:val="28"/>
          <w:rtl/>
          <w:lang w:bidi="ar-JO"/>
        </w:rPr>
        <w:t xml:space="preserve"> التباعد بين الأطفال في الأسرة والفرشات.</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في حال ظهور أي من الاعراض على الطفل، يتم عزله مباشرة عن بقية الاطفال بوجود مربيته في غرفة مستقلة، وذلك لغايه استلامه من قبل الأهل. ويتم أخذ الحيطة والحذر من قبل المربية في التعامل معه لمنع انتقال العدوى للأطفال في الحضانة</w:t>
      </w:r>
      <w:r w:rsidRPr="00323E46">
        <w:rPr>
          <w:rFonts w:ascii="Simplified Arabic" w:hAnsi="Simplified Arabic" w:cs="Simplified Arabic" w:hint="cs"/>
          <w:sz w:val="28"/>
          <w:szCs w:val="28"/>
          <w:rtl/>
          <w:lang w:bidi="ar-JO"/>
        </w:rPr>
        <w:t xml:space="preserve"> ، </w:t>
      </w:r>
      <w:r w:rsidRPr="00323E46">
        <w:rPr>
          <w:rFonts w:ascii="Simplified Arabic" w:hAnsi="Simplified Arabic" w:cs="Simplified Arabic"/>
          <w:sz w:val="28"/>
          <w:szCs w:val="28"/>
          <w:rtl/>
          <w:lang w:bidi="ar-JO"/>
        </w:rPr>
        <w:t>(الالتزام بالملابس الواقية والكمامة وتغسيل اليدين وتغيير الملابس الواقيه بعد استلام الطفل من قبل الأهل).</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تخصيص ملابس للعاملات داخل الحضانة وعدم الخروج بها من الحضانة .</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ممارسة التباعد الاجتماعي من خلال اتباع سياسة</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فصل الأطفال للفئات العمرية</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 xml:space="preserve">المختلفة، وقدر الامكان فصل المجموعات في غرف مستقله وخاصة للأطفال الرضع والدارجين وفصل الانشطة </w:t>
      </w:r>
      <w:r w:rsidRPr="00323E46">
        <w:rPr>
          <w:rFonts w:ascii="Simplified Arabic" w:hAnsi="Simplified Arabic" w:cs="Simplified Arabic" w:hint="cs"/>
          <w:sz w:val="28"/>
          <w:szCs w:val="28"/>
          <w:rtl/>
          <w:lang w:bidi="ar-JO"/>
        </w:rPr>
        <w:t>.</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يجب على مقدمي الرعاية تعقيم أيديهم باستمرار وخاصة قبل تحضير الوجبات، وبعد إطعام الاطفال وقبل وبعد تغيير الحفاظات وعند مرافقه الطفل للحمام وقبل تقديم الرعاية</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للأطفال الرضع،</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بغسل اليدين بالصابون والماء مدة 20 ثانية على الأقل أو باستخدام سائل التعقيم ذي الأساس الكحولي الذي لا يقل تركيزه عن 70%</w:t>
      </w:r>
      <w:r w:rsidRPr="00323E46">
        <w:rPr>
          <w:rFonts w:ascii="Simplified Arabic" w:hAnsi="Simplified Arabic" w:cs="Simplified Arabic" w:hint="cs"/>
          <w:sz w:val="28"/>
          <w:szCs w:val="28"/>
          <w:rtl/>
          <w:lang w:bidi="ar-JO"/>
        </w:rPr>
        <w:t>.</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hint="cs"/>
          <w:sz w:val="28"/>
          <w:szCs w:val="28"/>
          <w:rtl/>
          <w:lang w:bidi="ar-JO"/>
        </w:rPr>
        <w:t>يتم استقبال الاطفال في الحضانات للامهات العاملات بنسبة 75%.</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t>لابد من</w:t>
      </w:r>
      <w:r w:rsidRPr="00323E46">
        <w:rPr>
          <w:rFonts w:ascii="Simplified Arabic" w:hAnsi="Simplified Arabic" w:cs="Simplified Arabic" w:hint="cs"/>
          <w:sz w:val="28"/>
          <w:szCs w:val="28"/>
          <w:rtl/>
          <w:lang w:bidi="ar-JO"/>
        </w:rPr>
        <w:t xml:space="preserve"> </w:t>
      </w:r>
      <w:r w:rsidRPr="00323E46">
        <w:rPr>
          <w:rFonts w:ascii="Simplified Arabic" w:hAnsi="Simplified Arabic" w:cs="Simplified Arabic"/>
          <w:sz w:val="28"/>
          <w:szCs w:val="28"/>
          <w:rtl/>
          <w:lang w:bidi="ar-JO"/>
        </w:rPr>
        <w:t>تجنب لمس العينين والأنف والفم. كذلك وتمنع المصافحة والتقبيل والتواصل الجسدي. حيث إنّ تجنب مثل هذه السلوكيات تقلل بنسبة كبيرة من انتقال الفيروس والعدوى، وتحافظ على السلامة العامة.</w:t>
      </w:r>
    </w:p>
    <w:p w:rsidR="00323E46" w:rsidRPr="00323E46" w:rsidRDefault="00323E46" w:rsidP="00323E46">
      <w:pPr>
        <w:pStyle w:val="ListParagraph"/>
        <w:numPr>
          <w:ilvl w:val="0"/>
          <w:numId w:val="6"/>
        </w:numPr>
        <w:bidi/>
        <w:spacing w:after="0" w:line="240" w:lineRule="auto"/>
        <w:ind w:left="576"/>
        <w:jc w:val="mediumKashida"/>
        <w:rPr>
          <w:rFonts w:ascii="Simplified Arabic" w:hAnsi="Simplified Arabic" w:cs="Simplified Arabic"/>
          <w:sz w:val="28"/>
          <w:szCs w:val="28"/>
          <w:lang w:bidi="ar-JO"/>
        </w:rPr>
      </w:pPr>
      <w:r w:rsidRPr="00323E46">
        <w:rPr>
          <w:rFonts w:ascii="Simplified Arabic" w:hAnsi="Simplified Arabic" w:cs="Simplified Arabic"/>
          <w:sz w:val="28"/>
          <w:szCs w:val="28"/>
          <w:rtl/>
          <w:lang w:bidi="ar-JO"/>
        </w:rPr>
        <w:lastRenderedPageBreak/>
        <w:t xml:space="preserve">عدم الحضور للعمل في حال كان مخالطا لمصاب بفيروس كورونا </w:t>
      </w:r>
      <w:r w:rsidRPr="00323E46">
        <w:rPr>
          <w:rFonts w:ascii="Simplified Arabic" w:hAnsi="Simplified Arabic" w:cs="Simplified Arabic"/>
          <w:sz w:val="28"/>
          <w:szCs w:val="28"/>
          <w:lang w:bidi="ar-JO"/>
        </w:rPr>
        <w:t>COVID-19</w:t>
      </w:r>
      <w:r w:rsidRPr="00323E46">
        <w:rPr>
          <w:rFonts w:ascii="Simplified Arabic" w:hAnsi="Simplified Arabic" w:cs="Simplified Arabic"/>
          <w:sz w:val="28"/>
          <w:szCs w:val="28"/>
          <w:rtl/>
          <w:lang w:bidi="ar-JO"/>
        </w:rPr>
        <w:t>، او مشتبه به وعدم التردد في طلب المغادرات والإجازات في حال الاشتباه بالإصابة بفيروس كورونا</w:t>
      </w:r>
      <w:r w:rsidRPr="00323E46">
        <w:rPr>
          <w:rFonts w:ascii="Simplified Arabic" w:hAnsi="Simplified Arabic" w:cs="Simplified Arabic"/>
          <w:sz w:val="28"/>
          <w:szCs w:val="28"/>
          <w:lang w:bidi="ar-JO"/>
        </w:rPr>
        <w:t xml:space="preserve"> COVID-19 </w:t>
      </w:r>
      <w:r w:rsidRPr="00323E46">
        <w:rPr>
          <w:rFonts w:ascii="Simplified Arabic" w:hAnsi="Simplified Arabic" w:cs="Simplified Arabic"/>
          <w:sz w:val="28"/>
          <w:szCs w:val="28"/>
          <w:rtl/>
          <w:lang w:bidi="ar-JO"/>
        </w:rPr>
        <w:t>أو عند الشعور بالتعب والمرض</w:t>
      </w:r>
      <w:r w:rsidRPr="00323E46">
        <w:rPr>
          <w:rFonts w:ascii="Simplified Arabic" w:hAnsi="Simplified Arabic" w:cs="Simplified Arabic"/>
          <w:sz w:val="28"/>
          <w:szCs w:val="28"/>
          <w:lang w:bidi="ar-JO"/>
        </w:rPr>
        <w:t>.</w:t>
      </w:r>
    </w:p>
    <w:p w:rsidR="00323E46" w:rsidRDefault="00323E46" w:rsidP="00323E46">
      <w:pPr>
        <w:shd w:val="clear" w:color="auto" w:fill="FFFFFF"/>
        <w:bidi/>
        <w:spacing w:after="0" w:line="276" w:lineRule="auto"/>
        <w:jc w:val="both"/>
        <w:textAlignment w:val="baseline"/>
        <w:rPr>
          <w:rFonts w:asciiTheme="majorHAnsi" w:eastAsia="Times New Roman" w:hAnsiTheme="majorHAnsi" w:cstheme="majorHAnsi"/>
          <w:color w:val="717880"/>
          <w:sz w:val="28"/>
          <w:szCs w:val="28"/>
          <w:rtl/>
        </w:rPr>
      </w:pPr>
      <w:r w:rsidRPr="00323E46">
        <w:rPr>
          <w:rFonts w:ascii="Simplified Arabic" w:hAnsi="Simplified Arabic" w:cs="Simplified Arabic"/>
          <w:sz w:val="28"/>
          <w:szCs w:val="28"/>
          <w:rtl/>
          <w:lang w:bidi="ar-JO"/>
        </w:rPr>
        <w:t xml:space="preserve">على </w:t>
      </w:r>
      <w:r w:rsidRPr="00323E46">
        <w:rPr>
          <w:rFonts w:ascii="Simplified Arabic" w:hAnsi="Simplified Arabic" w:cs="Simplified Arabic" w:hint="cs"/>
          <w:sz w:val="28"/>
          <w:szCs w:val="28"/>
          <w:rtl/>
          <w:lang w:bidi="ar-JO"/>
        </w:rPr>
        <w:t>اولياء امور الاطفال</w:t>
      </w:r>
      <w:r w:rsidRPr="00323E46">
        <w:rPr>
          <w:rFonts w:ascii="Simplified Arabic" w:hAnsi="Simplified Arabic" w:cs="Simplified Arabic"/>
          <w:sz w:val="28"/>
          <w:szCs w:val="28"/>
          <w:rtl/>
          <w:lang w:bidi="ar-JO"/>
        </w:rPr>
        <w:t xml:space="preserve"> التعاون مع ادارة الحضانات في تطبيق السياسات الاحترازية الوقائية التي تقلل فرصة انتشار</w:t>
      </w:r>
      <w:r w:rsidRPr="00323E46">
        <w:rPr>
          <w:rFonts w:ascii="Simplified Arabic" w:hAnsi="Simplified Arabic" w:cs="Simplified Arabic"/>
          <w:sz w:val="28"/>
          <w:szCs w:val="28"/>
          <w:lang w:bidi="ar-JO"/>
        </w:rPr>
        <w:t xml:space="preserve"> COVID-19 </w:t>
      </w:r>
      <w:r w:rsidRPr="00323E46">
        <w:rPr>
          <w:rFonts w:ascii="Simplified Arabic" w:hAnsi="Simplified Arabic" w:cs="Simplified Arabic"/>
          <w:sz w:val="28"/>
          <w:szCs w:val="28"/>
          <w:rtl/>
          <w:lang w:bidi="ar-JO"/>
        </w:rPr>
        <w:t>بما يضمن استمرارية العمل وديمومته .</w:t>
      </w:r>
      <w:r w:rsidRPr="00323E46">
        <w:rPr>
          <w:rFonts w:asciiTheme="majorHAnsi" w:eastAsia="Times New Roman" w:hAnsiTheme="majorHAnsi" w:cstheme="majorHAnsi"/>
          <w:color w:val="717880"/>
          <w:sz w:val="28"/>
          <w:szCs w:val="28"/>
        </w:rPr>
        <w:t xml:space="preserve"> </w:t>
      </w:r>
    </w:p>
    <w:p w:rsidR="00DD0A80" w:rsidRPr="00EF3CDA" w:rsidRDefault="00DD0A80" w:rsidP="00DD0A80">
      <w:pPr>
        <w:pStyle w:val="ListParagraph"/>
        <w:numPr>
          <w:ilvl w:val="0"/>
          <w:numId w:val="6"/>
        </w:numPr>
        <w:shd w:val="clear" w:color="auto" w:fill="FFFFFF"/>
        <w:bidi/>
        <w:spacing w:after="0" w:line="276" w:lineRule="auto"/>
        <w:jc w:val="both"/>
        <w:textAlignment w:val="baseline"/>
        <w:rPr>
          <w:rFonts w:asciiTheme="majorHAnsi" w:eastAsia="Times New Roman" w:hAnsiTheme="majorHAnsi" w:cstheme="majorHAnsi"/>
          <w:sz w:val="28"/>
          <w:szCs w:val="28"/>
        </w:rPr>
      </w:pPr>
      <w:r w:rsidRPr="00DD0A80">
        <w:rPr>
          <w:rFonts w:asciiTheme="majorHAnsi" w:eastAsia="Times New Roman" w:hAnsiTheme="majorHAnsi" w:cstheme="majorHAnsi" w:hint="cs"/>
          <w:sz w:val="28"/>
          <w:szCs w:val="28"/>
          <w:rtl/>
        </w:rPr>
        <w:t xml:space="preserve"> </w:t>
      </w:r>
      <w:r w:rsidRPr="00DD0A80">
        <w:rPr>
          <w:rFonts w:asciiTheme="majorHAnsi" w:eastAsia="Times New Roman" w:hAnsiTheme="majorHAnsi" w:cs="Times New Roman" w:hint="cs"/>
          <w:sz w:val="28"/>
          <w:szCs w:val="28"/>
          <w:rtl/>
        </w:rPr>
        <w:t xml:space="preserve">التاكيد على ان يكون تطبيق امان مفعل مع جميع العاملين في الحضانه </w:t>
      </w:r>
      <w:r>
        <w:rPr>
          <w:rFonts w:asciiTheme="majorHAnsi" w:eastAsia="Times New Roman" w:hAnsiTheme="majorHAnsi" w:cs="Times New Roman" w:hint="cs"/>
          <w:sz w:val="28"/>
          <w:szCs w:val="28"/>
          <w:rtl/>
        </w:rPr>
        <w:t>.</w:t>
      </w:r>
    </w:p>
    <w:p w:rsidR="00EF3CDA" w:rsidRPr="00DD0A80" w:rsidRDefault="00EF3CDA" w:rsidP="00EF3CDA">
      <w:pPr>
        <w:pStyle w:val="ListParagraph"/>
        <w:numPr>
          <w:ilvl w:val="0"/>
          <w:numId w:val="6"/>
        </w:numPr>
        <w:shd w:val="clear" w:color="auto" w:fill="FFFFFF"/>
        <w:bidi/>
        <w:spacing w:after="0" w:line="276" w:lineRule="auto"/>
        <w:jc w:val="both"/>
        <w:textAlignment w:val="baseline"/>
        <w:rPr>
          <w:rFonts w:asciiTheme="majorHAnsi" w:eastAsia="Times New Roman" w:hAnsiTheme="majorHAnsi" w:cstheme="majorHAnsi"/>
          <w:sz w:val="28"/>
          <w:szCs w:val="28"/>
        </w:rPr>
      </w:pPr>
      <w:r>
        <w:rPr>
          <w:rFonts w:asciiTheme="majorHAnsi" w:eastAsia="Times New Roman" w:hAnsiTheme="majorHAnsi" w:cs="Times New Roman" w:hint="cs"/>
          <w:sz w:val="28"/>
          <w:szCs w:val="28"/>
          <w:rtl/>
        </w:rPr>
        <w:t xml:space="preserve"> لتلقي الملاحظات يرجى الاتصال على رئيس قسم الحضانات هاتف رقم06-5679327 فرعي  335</w:t>
      </w:r>
    </w:p>
    <w:p w:rsidR="001366AC" w:rsidRPr="00323E46" w:rsidRDefault="001366AC">
      <w:pPr>
        <w:rPr>
          <w:sz w:val="28"/>
          <w:szCs w:val="28"/>
        </w:rPr>
      </w:pPr>
    </w:p>
    <w:sectPr w:rsidR="001366AC" w:rsidRPr="00323E46" w:rsidSect="00251AC0">
      <w:headerReference w:type="default" r:id="rId7"/>
      <w:pgSz w:w="12240" w:h="15840"/>
      <w:pgMar w:top="1440" w:right="810" w:bottom="144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0F" w:rsidRDefault="0042200F">
      <w:pPr>
        <w:spacing w:after="0" w:line="240" w:lineRule="auto"/>
      </w:pPr>
      <w:r>
        <w:separator/>
      </w:r>
    </w:p>
  </w:endnote>
  <w:endnote w:type="continuationSeparator" w:id="0">
    <w:p w:rsidR="0042200F" w:rsidRDefault="0042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0F" w:rsidRDefault="0042200F">
      <w:pPr>
        <w:spacing w:after="0" w:line="240" w:lineRule="auto"/>
      </w:pPr>
      <w:r>
        <w:separator/>
      </w:r>
    </w:p>
  </w:footnote>
  <w:footnote w:type="continuationSeparator" w:id="0">
    <w:p w:rsidR="0042200F" w:rsidRDefault="00422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1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3474"/>
      <w:gridCol w:w="3510"/>
    </w:tblGrid>
    <w:tr w:rsidR="00825E6B" w:rsidRPr="008F0617" w:rsidTr="00176F2D">
      <w:tc>
        <w:tcPr>
          <w:tcW w:w="4176" w:type="dxa"/>
        </w:tcPr>
        <w:p w:rsidR="00825E6B" w:rsidRPr="00A91B78" w:rsidRDefault="00251AC0" w:rsidP="00176F2D">
          <w:pPr>
            <w:pStyle w:val="Header"/>
            <w:tabs>
              <w:tab w:val="clear" w:pos="4680"/>
            </w:tabs>
            <w:rPr>
              <w:noProof/>
            </w:rPr>
          </w:pPr>
          <w:r>
            <w:rPr>
              <w:rFonts w:hint="cs"/>
              <w:noProof/>
              <w:rtl/>
            </w:rPr>
            <w:t xml:space="preserve">           </w:t>
          </w:r>
          <w:r w:rsidR="00EC3044" w:rsidRPr="00A91B78">
            <w:rPr>
              <w:noProof/>
            </w:rPr>
            <w:drawing>
              <wp:inline distT="0" distB="0" distL="0" distR="0">
                <wp:extent cx="1943100" cy="749300"/>
                <wp:effectExtent l="0" t="0" r="0" b="0"/>
                <wp:docPr id="1" name="Picture 1" descr="MO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 logo.png" descr="MOH 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749300"/>
                        </a:xfrm>
                        <a:prstGeom prst="rect">
                          <a:avLst/>
                        </a:prstGeom>
                        <a:noFill/>
                        <a:ln>
                          <a:noFill/>
                        </a:ln>
                      </pic:spPr>
                    </pic:pic>
                  </a:graphicData>
                </a:graphic>
              </wp:inline>
            </w:drawing>
          </w:r>
        </w:p>
      </w:tc>
      <w:tc>
        <w:tcPr>
          <w:tcW w:w="3474" w:type="dxa"/>
        </w:tcPr>
        <w:p w:rsidR="00825E6B" w:rsidRPr="00A91B78" w:rsidRDefault="00EC3044" w:rsidP="00176F2D">
          <w:pPr>
            <w:pStyle w:val="Header"/>
            <w:tabs>
              <w:tab w:val="clear" w:pos="4680"/>
            </w:tabs>
            <w:jc w:val="center"/>
            <w:rPr>
              <w:noProof/>
            </w:rPr>
          </w:pPr>
          <w:r>
            <w:rPr>
              <w:noProof/>
            </w:rPr>
            <w:drawing>
              <wp:inline distT="0" distB="0" distL="0" distR="0">
                <wp:extent cx="889000" cy="857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89000" cy="857250"/>
                        </a:xfrm>
                        <a:prstGeom prst="rect">
                          <a:avLst/>
                        </a:prstGeom>
                        <a:noFill/>
                        <a:ln>
                          <a:noFill/>
                        </a:ln>
                      </pic:spPr>
                    </pic:pic>
                  </a:graphicData>
                </a:graphic>
              </wp:inline>
            </w:drawing>
          </w:r>
        </w:p>
      </w:tc>
      <w:tc>
        <w:tcPr>
          <w:tcW w:w="3510" w:type="dxa"/>
        </w:tcPr>
        <w:p w:rsidR="00825E6B" w:rsidRPr="008F0617" w:rsidRDefault="00EC3044" w:rsidP="00176F2D">
          <w:pPr>
            <w:pStyle w:val="Header"/>
            <w:tabs>
              <w:tab w:val="clear" w:pos="4680"/>
            </w:tabs>
            <w:jc w:val="right"/>
          </w:pPr>
          <w:r w:rsidRPr="00DD462A">
            <w:rPr>
              <w:rFonts w:asciiTheme="majorBidi" w:eastAsia="Calibri" w:hAnsiTheme="majorBidi" w:cstheme="majorBidi"/>
              <w:b/>
              <w:bCs/>
              <w:noProof/>
              <w:sz w:val="24"/>
              <w:szCs w:val="24"/>
            </w:rPr>
            <w:drawing>
              <wp:inline distT="0" distB="0" distL="0" distR="0">
                <wp:extent cx="1682159" cy="801028"/>
                <wp:effectExtent l="19050" t="0" r="0" b="0"/>
                <wp:docPr id="4" name="Picture 0" descr="LOGO-Vertic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tical-01.jpg"/>
                        <pic:cNvPicPr/>
                      </pic:nvPicPr>
                      <pic:blipFill>
                        <a:blip r:embed="rId5" cstate="print"/>
                        <a:stretch>
                          <a:fillRect/>
                        </a:stretch>
                      </pic:blipFill>
                      <pic:spPr>
                        <a:xfrm>
                          <a:off x="0" y="0"/>
                          <a:ext cx="1677361" cy="798743"/>
                        </a:xfrm>
                        <a:prstGeom prst="rect">
                          <a:avLst/>
                        </a:prstGeom>
                      </pic:spPr>
                    </pic:pic>
                  </a:graphicData>
                </a:graphic>
              </wp:inline>
            </w:drawing>
          </w:r>
        </w:p>
      </w:tc>
    </w:tr>
  </w:tbl>
  <w:p w:rsidR="008F0617" w:rsidRPr="008F0617" w:rsidRDefault="00EC3044" w:rsidP="008B414D">
    <w:pPr>
      <w:pStyle w:val="Header"/>
      <w:tabs>
        <w:tab w:val="clear" w:pos="4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259"/>
    <w:multiLevelType w:val="hybridMultilevel"/>
    <w:tmpl w:val="A330D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8BA3E87"/>
    <w:multiLevelType w:val="hybridMultilevel"/>
    <w:tmpl w:val="42D8A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8BB6C44"/>
    <w:multiLevelType w:val="multilevel"/>
    <w:tmpl w:val="62C8F6E8"/>
    <w:lvl w:ilvl="0">
      <w:start w:val="1"/>
      <w:numFmt w:val="bullet"/>
      <w:lvlText w:val="●"/>
      <w:lvlJc w:val="left"/>
      <w:pPr>
        <w:ind w:left="720" w:right="795" w:hanging="360"/>
      </w:pPr>
      <w:rPr>
        <w:rFonts w:ascii="Noto Sans Symbols" w:eastAsia="Noto Sans Symbols" w:hAnsi="Noto Sans Symbols" w:cs="Noto Sans Symbols"/>
        <w:vertAlign w:val="baseline"/>
      </w:rPr>
    </w:lvl>
    <w:lvl w:ilvl="1">
      <w:start w:val="1"/>
      <w:numFmt w:val="bullet"/>
      <w:lvlText w:val="o"/>
      <w:lvlJc w:val="left"/>
      <w:pPr>
        <w:ind w:left="1440" w:right="1515" w:hanging="360"/>
      </w:pPr>
      <w:rPr>
        <w:rFonts w:ascii="Courier New" w:eastAsia="Courier New" w:hAnsi="Courier New" w:cs="Courier New"/>
        <w:vertAlign w:val="baseline"/>
      </w:rPr>
    </w:lvl>
    <w:lvl w:ilvl="2">
      <w:start w:val="1"/>
      <w:numFmt w:val="bullet"/>
      <w:lvlText w:val="▪"/>
      <w:lvlJc w:val="left"/>
      <w:pPr>
        <w:ind w:left="2160" w:right="2235" w:hanging="360"/>
      </w:pPr>
      <w:rPr>
        <w:rFonts w:ascii="Noto Sans Symbols" w:eastAsia="Noto Sans Symbols" w:hAnsi="Noto Sans Symbols" w:cs="Noto Sans Symbols"/>
        <w:vertAlign w:val="baseline"/>
      </w:rPr>
    </w:lvl>
    <w:lvl w:ilvl="3">
      <w:start w:val="1"/>
      <w:numFmt w:val="bullet"/>
      <w:lvlText w:val="●"/>
      <w:lvlJc w:val="left"/>
      <w:pPr>
        <w:ind w:left="2880" w:right="2955" w:hanging="360"/>
      </w:pPr>
      <w:rPr>
        <w:rFonts w:ascii="Noto Sans Symbols" w:eastAsia="Noto Sans Symbols" w:hAnsi="Noto Sans Symbols" w:cs="Noto Sans Symbols"/>
        <w:vertAlign w:val="baseline"/>
      </w:rPr>
    </w:lvl>
    <w:lvl w:ilvl="4">
      <w:start w:val="1"/>
      <w:numFmt w:val="bullet"/>
      <w:lvlText w:val="o"/>
      <w:lvlJc w:val="left"/>
      <w:pPr>
        <w:ind w:left="3600" w:right="3675" w:hanging="360"/>
      </w:pPr>
      <w:rPr>
        <w:rFonts w:ascii="Courier New" w:eastAsia="Courier New" w:hAnsi="Courier New" w:cs="Courier New"/>
        <w:vertAlign w:val="baseline"/>
      </w:rPr>
    </w:lvl>
    <w:lvl w:ilvl="5">
      <w:start w:val="1"/>
      <w:numFmt w:val="bullet"/>
      <w:lvlText w:val="▪"/>
      <w:lvlJc w:val="left"/>
      <w:pPr>
        <w:ind w:left="4320" w:right="4395" w:hanging="360"/>
      </w:pPr>
      <w:rPr>
        <w:rFonts w:ascii="Noto Sans Symbols" w:eastAsia="Noto Sans Symbols" w:hAnsi="Noto Sans Symbols" w:cs="Noto Sans Symbols"/>
        <w:vertAlign w:val="baseline"/>
      </w:rPr>
    </w:lvl>
    <w:lvl w:ilvl="6">
      <w:start w:val="1"/>
      <w:numFmt w:val="bullet"/>
      <w:lvlText w:val="●"/>
      <w:lvlJc w:val="left"/>
      <w:pPr>
        <w:ind w:left="5040" w:right="5115" w:hanging="360"/>
      </w:pPr>
      <w:rPr>
        <w:rFonts w:ascii="Noto Sans Symbols" w:eastAsia="Noto Sans Symbols" w:hAnsi="Noto Sans Symbols" w:cs="Noto Sans Symbols"/>
        <w:vertAlign w:val="baseline"/>
      </w:rPr>
    </w:lvl>
    <w:lvl w:ilvl="7">
      <w:start w:val="1"/>
      <w:numFmt w:val="bullet"/>
      <w:lvlText w:val="o"/>
      <w:lvlJc w:val="left"/>
      <w:pPr>
        <w:ind w:left="5760" w:right="5835" w:hanging="360"/>
      </w:pPr>
      <w:rPr>
        <w:rFonts w:ascii="Courier New" w:eastAsia="Courier New" w:hAnsi="Courier New" w:cs="Courier New"/>
        <w:vertAlign w:val="baseline"/>
      </w:rPr>
    </w:lvl>
    <w:lvl w:ilvl="8">
      <w:start w:val="1"/>
      <w:numFmt w:val="bullet"/>
      <w:lvlText w:val="▪"/>
      <w:lvlJc w:val="left"/>
      <w:pPr>
        <w:ind w:left="6480" w:right="6555" w:hanging="360"/>
      </w:pPr>
      <w:rPr>
        <w:rFonts w:ascii="Noto Sans Symbols" w:eastAsia="Noto Sans Symbols" w:hAnsi="Noto Sans Symbols" w:cs="Noto Sans Symbols"/>
        <w:vertAlign w:val="baseline"/>
      </w:rPr>
    </w:lvl>
  </w:abstractNum>
  <w:abstractNum w:abstractNumId="3">
    <w:nsid w:val="2CFF65CF"/>
    <w:multiLevelType w:val="hybridMultilevel"/>
    <w:tmpl w:val="2A64C3D0"/>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cs="Wingdings" w:hint="default"/>
      </w:rPr>
    </w:lvl>
    <w:lvl w:ilvl="3" w:tplc="04090001" w:tentative="1">
      <w:start w:val="1"/>
      <w:numFmt w:val="bullet"/>
      <w:lvlText w:val=""/>
      <w:lvlJc w:val="left"/>
      <w:pPr>
        <w:ind w:left="4500" w:hanging="360"/>
      </w:pPr>
      <w:rPr>
        <w:rFonts w:ascii="Symbol" w:hAnsi="Symbol" w:cs="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cs="Wingdings" w:hint="default"/>
      </w:rPr>
    </w:lvl>
    <w:lvl w:ilvl="6" w:tplc="04090001" w:tentative="1">
      <w:start w:val="1"/>
      <w:numFmt w:val="bullet"/>
      <w:lvlText w:val=""/>
      <w:lvlJc w:val="left"/>
      <w:pPr>
        <w:ind w:left="6660" w:hanging="360"/>
      </w:pPr>
      <w:rPr>
        <w:rFonts w:ascii="Symbol" w:hAnsi="Symbol" w:cs="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cs="Wingdings" w:hint="default"/>
      </w:rPr>
    </w:lvl>
  </w:abstractNum>
  <w:abstractNum w:abstractNumId="4">
    <w:nsid w:val="4AB0175F"/>
    <w:multiLevelType w:val="hybridMultilevel"/>
    <w:tmpl w:val="CFBAA418"/>
    <w:lvl w:ilvl="0" w:tplc="7C5440E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nsid w:val="75FF1A2C"/>
    <w:multiLevelType w:val="hybridMultilevel"/>
    <w:tmpl w:val="7A883A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46"/>
    <w:rsid w:val="001366AC"/>
    <w:rsid w:val="00251AC0"/>
    <w:rsid w:val="002D33A6"/>
    <w:rsid w:val="00323E46"/>
    <w:rsid w:val="0042200F"/>
    <w:rsid w:val="00697917"/>
    <w:rsid w:val="00704586"/>
    <w:rsid w:val="00D546FE"/>
    <w:rsid w:val="00DD0A80"/>
    <w:rsid w:val="00EC3044"/>
    <w:rsid w:val="00EF3CDA"/>
    <w:rsid w:val="00F15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CA0962-0AAC-4FE4-98C9-586ED97F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E46"/>
    <w:pPr>
      <w:ind w:left="720"/>
      <w:contextualSpacing/>
    </w:pPr>
  </w:style>
  <w:style w:type="paragraph" w:styleId="Header">
    <w:name w:val="header"/>
    <w:basedOn w:val="Normal"/>
    <w:link w:val="HeaderChar"/>
    <w:uiPriority w:val="99"/>
    <w:unhideWhenUsed/>
    <w:rsid w:val="00323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E46"/>
  </w:style>
  <w:style w:type="table" w:styleId="TableGrid">
    <w:name w:val="Table Grid"/>
    <w:basedOn w:val="TableNormal"/>
    <w:uiPriority w:val="39"/>
    <w:rsid w:val="00323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E46"/>
    <w:rPr>
      <w:rFonts w:ascii="Tahoma" w:hAnsi="Tahoma" w:cs="Tahoma"/>
      <w:sz w:val="16"/>
      <w:szCs w:val="16"/>
    </w:rPr>
  </w:style>
  <w:style w:type="paragraph" w:styleId="Footer">
    <w:name w:val="footer"/>
    <w:basedOn w:val="Normal"/>
    <w:link w:val="FooterChar"/>
    <w:uiPriority w:val="99"/>
    <w:unhideWhenUsed/>
    <w:rsid w:val="00251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jpg@01D62DDE.B61CD1E0" TargetMode="External"/><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image" Target="cid:image001.jpg@01D62DDE.B61CD1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haifa</dc:creator>
  <cp:lastModifiedBy>ashraf khreis</cp:lastModifiedBy>
  <cp:revision>3</cp:revision>
  <cp:lastPrinted>2020-10-25T14:25:00Z</cp:lastPrinted>
  <dcterms:created xsi:type="dcterms:W3CDTF">2020-10-26T12:07:00Z</dcterms:created>
  <dcterms:modified xsi:type="dcterms:W3CDTF">2020-10-26T12:08:00Z</dcterms:modified>
</cp:coreProperties>
</file>